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1D7DE" w14:textId="39B58053" w:rsidR="00CA4C28" w:rsidRPr="006F7CE0" w:rsidRDefault="00FA723B" w:rsidP="00CA4C28">
      <w:pPr>
        <w:jc w:val="center"/>
        <w:rPr>
          <w:rFonts w:ascii="Felix Titling" w:hAnsi="Felix Titling"/>
          <w:b/>
          <w:color w:val="002060"/>
          <w:sz w:val="96"/>
          <w:szCs w:val="96"/>
        </w:rPr>
      </w:pPr>
      <w:r w:rsidRPr="006F7CE0">
        <w:rPr>
          <w:rFonts w:ascii="Felix Titling" w:hAnsi="Felix Titling"/>
          <w:b/>
          <w:noProof/>
          <w:color w:val="002060"/>
          <w:sz w:val="96"/>
          <w:szCs w:val="96"/>
          <w:lang w:eastAsia="en-US"/>
        </w:rPr>
        <w:drawing>
          <wp:anchor distT="0" distB="0" distL="114300" distR="114300" simplePos="0" relativeHeight="251659264" behindDoc="0" locked="0" layoutInCell="1" allowOverlap="1" wp14:anchorId="27E082C5" wp14:editId="637A07D2">
            <wp:simplePos x="0" y="0"/>
            <wp:positionH relativeFrom="column">
              <wp:posOffset>-59055</wp:posOffset>
            </wp:positionH>
            <wp:positionV relativeFrom="paragraph">
              <wp:posOffset>21590</wp:posOffset>
            </wp:positionV>
            <wp:extent cx="2867025" cy="417703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15633" b="-860"/>
                    <a:stretch/>
                  </pic:blipFill>
                  <pic:spPr bwMode="auto">
                    <a:xfrm>
                      <a:off x="0" y="0"/>
                      <a:ext cx="2867025" cy="417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B13" w:rsidRPr="006F7CE0">
        <w:rPr>
          <w:rFonts w:ascii="Felix Titling" w:hAnsi="Felix Titling"/>
          <w:b/>
          <w:color w:val="002060"/>
          <w:sz w:val="96"/>
          <w:szCs w:val="96"/>
        </w:rPr>
        <w:t>ACTIVE HOPE</w:t>
      </w:r>
    </w:p>
    <w:p w14:paraId="13FD21C8" w14:textId="2A2DCA45" w:rsidR="0057679B" w:rsidRPr="0054297B" w:rsidRDefault="00E345F9" w:rsidP="00CA4C28">
      <w:pPr>
        <w:jc w:val="center"/>
        <w:rPr>
          <w:rFonts w:ascii="Felix Titling" w:hAnsi="Felix Titling"/>
          <w:b/>
          <w:color w:val="002060"/>
          <w:sz w:val="72"/>
          <w:szCs w:val="72"/>
        </w:rPr>
      </w:pPr>
      <w:r w:rsidRPr="0054297B">
        <w:rPr>
          <w:rFonts w:ascii="Times New Roman" w:hAnsi="Times New Roman" w:cs="Times New Roman"/>
          <w:b/>
          <w:color w:val="002060"/>
          <w:sz w:val="44"/>
          <w:szCs w:val="44"/>
        </w:rPr>
        <w:t>An</w:t>
      </w:r>
      <w:r w:rsidR="00B5723B" w:rsidRPr="0054297B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Pr="0054297B">
        <w:rPr>
          <w:rFonts w:ascii="Times New Roman" w:hAnsi="Times New Roman" w:cs="Times New Roman"/>
          <w:b/>
          <w:color w:val="002060"/>
          <w:sz w:val="44"/>
          <w:szCs w:val="44"/>
        </w:rPr>
        <w:t>Introduction to the</w:t>
      </w:r>
      <w:r w:rsidR="00CA4C28" w:rsidRPr="0054297B">
        <w:rPr>
          <w:rFonts w:ascii="Felix Titling" w:hAnsi="Felix Titling"/>
          <w:b/>
          <w:color w:val="002060"/>
          <w:sz w:val="72"/>
          <w:szCs w:val="72"/>
        </w:rPr>
        <w:t xml:space="preserve"> </w:t>
      </w:r>
    </w:p>
    <w:p w14:paraId="2146C173" w14:textId="7105C168" w:rsidR="00E345F9" w:rsidRPr="0054297B" w:rsidRDefault="00E345F9" w:rsidP="00CA4C28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54297B">
        <w:rPr>
          <w:rFonts w:ascii="Times New Roman" w:hAnsi="Times New Roman" w:cs="Times New Roman"/>
          <w:b/>
          <w:color w:val="002060"/>
          <w:sz w:val="44"/>
          <w:szCs w:val="44"/>
        </w:rPr>
        <w:t>Work That Reconnects</w:t>
      </w:r>
    </w:p>
    <w:p w14:paraId="362832BE" w14:textId="77777777" w:rsidR="006F7CE0" w:rsidRPr="006F7CE0" w:rsidRDefault="006F7CE0" w:rsidP="0054297B">
      <w:pPr>
        <w:jc w:val="center"/>
        <w:rPr>
          <w:b/>
          <w:color w:val="002060"/>
          <w:sz w:val="20"/>
          <w:szCs w:val="20"/>
        </w:rPr>
      </w:pPr>
    </w:p>
    <w:p w14:paraId="1E604144" w14:textId="1E149E78" w:rsidR="0054297B" w:rsidRPr="0054297B" w:rsidRDefault="0054297B" w:rsidP="0054297B">
      <w:pPr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Saturday, May 20</w:t>
      </w:r>
      <w:r w:rsidR="00D7136E">
        <w:rPr>
          <w:b/>
          <w:color w:val="002060"/>
          <w:sz w:val="44"/>
          <w:szCs w:val="44"/>
        </w:rPr>
        <w:t>, 2017</w:t>
      </w:r>
    </w:p>
    <w:p w14:paraId="6DB49987" w14:textId="77777777" w:rsidR="0054297B" w:rsidRPr="0054297B" w:rsidRDefault="0054297B" w:rsidP="0054297B">
      <w:pPr>
        <w:jc w:val="center"/>
        <w:rPr>
          <w:b/>
          <w:color w:val="002060"/>
          <w:sz w:val="32"/>
          <w:szCs w:val="32"/>
        </w:rPr>
      </w:pPr>
      <w:r w:rsidRPr="0054297B">
        <w:rPr>
          <w:b/>
          <w:color w:val="002060"/>
          <w:sz w:val="32"/>
          <w:szCs w:val="32"/>
        </w:rPr>
        <w:t>9:30 am – 4:30 pm</w:t>
      </w:r>
    </w:p>
    <w:p w14:paraId="4472C95A" w14:textId="77777777" w:rsidR="0054297B" w:rsidRPr="0054297B" w:rsidRDefault="0054297B" w:rsidP="0054297B">
      <w:pPr>
        <w:jc w:val="center"/>
        <w:rPr>
          <w:b/>
          <w:color w:val="002060"/>
          <w:sz w:val="16"/>
          <w:szCs w:val="16"/>
        </w:rPr>
      </w:pPr>
    </w:p>
    <w:p w14:paraId="65CAA2BC" w14:textId="50124D30" w:rsidR="00B5723B" w:rsidRPr="00133460" w:rsidRDefault="00092D6E" w:rsidP="0057679B">
      <w:pPr>
        <w:jc w:val="both"/>
        <w:rPr>
          <w:sz w:val="25"/>
          <w:szCs w:val="25"/>
        </w:rPr>
      </w:pPr>
      <w:r w:rsidRPr="00133460">
        <w:rPr>
          <w:sz w:val="25"/>
          <w:szCs w:val="25"/>
        </w:rPr>
        <w:t>We live in an extraordinary moment on Earth.</w:t>
      </w:r>
      <w:r w:rsidR="00CA4C28">
        <w:rPr>
          <w:sz w:val="25"/>
          <w:szCs w:val="25"/>
        </w:rPr>
        <w:t xml:space="preserve"> </w:t>
      </w:r>
      <w:r w:rsidR="00E345F9" w:rsidRPr="00133460">
        <w:rPr>
          <w:sz w:val="25"/>
          <w:szCs w:val="25"/>
        </w:rPr>
        <w:t xml:space="preserve">As we </w:t>
      </w:r>
      <w:r w:rsidR="00DA4E72" w:rsidRPr="00133460">
        <w:rPr>
          <w:sz w:val="25"/>
          <w:szCs w:val="25"/>
        </w:rPr>
        <w:t>witness</w:t>
      </w:r>
      <w:r w:rsidR="00E345F9" w:rsidRPr="00133460">
        <w:rPr>
          <w:sz w:val="25"/>
          <w:szCs w:val="25"/>
        </w:rPr>
        <w:t xml:space="preserve"> unprecedented </w:t>
      </w:r>
      <w:r w:rsidR="00DA4E72" w:rsidRPr="00133460">
        <w:rPr>
          <w:sz w:val="25"/>
          <w:szCs w:val="25"/>
        </w:rPr>
        <w:t>destruction of ecological, biological, and social syst</w:t>
      </w:r>
      <w:r w:rsidR="00E345F9" w:rsidRPr="00133460">
        <w:rPr>
          <w:sz w:val="25"/>
          <w:szCs w:val="25"/>
        </w:rPr>
        <w:t>ems</w:t>
      </w:r>
      <w:r w:rsidR="00DA4E72" w:rsidRPr="00133460">
        <w:rPr>
          <w:sz w:val="25"/>
          <w:szCs w:val="25"/>
        </w:rPr>
        <w:t>, we can feel</w:t>
      </w:r>
      <w:r w:rsidR="00B5723B" w:rsidRPr="00133460">
        <w:rPr>
          <w:sz w:val="25"/>
          <w:szCs w:val="25"/>
        </w:rPr>
        <w:t xml:space="preserve"> overwhelmed by anger, </w:t>
      </w:r>
      <w:r w:rsidR="00DA4E72" w:rsidRPr="00133460">
        <w:rPr>
          <w:sz w:val="25"/>
          <w:szCs w:val="25"/>
        </w:rPr>
        <w:t xml:space="preserve">fear and other difficult emotions. </w:t>
      </w:r>
      <w:r w:rsidR="00B5723B" w:rsidRPr="00133460">
        <w:rPr>
          <w:sz w:val="25"/>
          <w:szCs w:val="25"/>
        </w:rPr>
        <w:t>H</w:t>
      </w:r>
      <w:r w:rsidRPr="00133460">
        <w:rPr>
          <w:sz w:val="25"/>
          <w:szCs w:val="25"/>
        </w:rPr>
        <w:t xml:space="preserve">ow can we remain resilient, creative, </w:t>
      </w:r>
      <w:r w:rsidR="00B5723B" w:rsidRPr="00133460">
        <w:rPr>
          <w:sz w:val="25"/>
          <w:szCs w:val="25"/>
        </w:rPr>
        <w:t xml:space="preserve">and empowered to act for the healing of our </w:t>
      </w:r>
      <w:r w:rsidR="00DF5163">
        <w:rPr>
          <w:sz w:val="25"/>
          <w:szCs w:val="25"/>
        </w:rPr>
        <w:t xml:space="preserve">irreplaceable </w:t>
      </w:r>
      <w:r w:rsidR="00CA4C28" w:rsidRPr="00133460">
        <w:rPr>
          <w:sz w:val="25"/>
          <w:szCs w:val="25"/>
        </w:rPr>
        <w:t>world</w:t>
      </w:r>
      <w:r w:rsidR="00CA4C28">
        <w:rPr>
          <w:sz w:val="25"/>
          <w:szCs w:val="25"/>
        </w:rPr>
        <w:t>?</w:t>
      </w:r>
    </w:p>
    <w:p w14:paraId="29D1F4D1" w14:textId="77777777" w:rsidR="00E57B13" w:rsidRDefault="00E57B13" w:rsidP="0057679B">
      <w:pPr>
        <w:jc w:val="both"/>
        <w:rPr>
          <w:sz w:val="16"/>
          <w:szCs w:val="16"/>
        </w:rPr>
      </w:pPr>
    </w:p>
    <w:p w14:paraId="6AD78E83" w14:textId="65F8A0AC" w:rsidR="00CA4C28" w:rsidRPr="00CA4C28" w:rsidRDefault="00092D6E" w:rsidP="0057679B">
      <w:pPr>
        <w:jc w:val="both"/>
        <w:rPr>
          <w:sz w:val="25"/>
          <w:szCs w:val="25"/>
        </w:rPr>
      </w:pPr>
      <w:r w:rsidRPr="00133460">
        <w:rPr>
          <w:sz w:val="25"/>
          <w:szCs w:val="25"/>
        </w:rPr>
        <w:t xml:space="preserve">The </w:t>
      </w:r>
      <w:r w:rsidRPr="00133460">
        <w:rPr>
          <w:i/>
          <w:sz w:val="25"/>
          <w:szCs w:val="25"/>
        </w:rPr>
        <w:t xml:space="preserve">Work That Reconnects, </w:t>
      </w:r>
      <w:r w:rsidR="006F7CE0">
        <w:rPr>
          <w:sz w:val="25"/>
          <w:szCs w:val="25"/>
        </w:rPr>
        <w:t xml:space="preserve">developed by </w:t>
      </w:r>
      <w:r w:rsidR="00DA4E72" w:rsidRPr="00133460">
        <w:rPr>
          <w:sz w:val="25"/>
          <w:szCs w:val="25"/>
        </w:rPr>
        <w:t>teacher/activist Joanna Macy and others,</w:t>
      </w:r>
      <w:r w:rsidR="00DA4E72" w:rsidRPr="00133460">
        <w:rPr>
          <w:i/>
          <w:sz w:val="25"/>
          <w:szCs w:val="25"/>
        </w:rPr>
        <w:t xml:space="preserve"> </w:t>
      </w:r>
      <w:r w:rsidR="00DA4E72" w:rsidRPr="00133460">
        <w:rPr>
          <w:sz w:val="25"/>
          <w:szCs w:val="25"/>
        </w:rPr>
        <w:t xml:space="preserve">draws on deep ecology, systems theory, and engaged Buddhism.  </w:t>
      </w:r>
      <w:r w:rsidR="0057679B">
        <w:rPr>
          <w:sz w:val="25"/>
          <w:szCs w:val="25"/>
        </w:rPr>
        <w:t>P</w:t>
      </w:r>
      <w:r w:rsidR="00CA4C28">
        <w:rPr>
          <w:sz w:val="25"/>
          <w:szCs w:val="25"/>
        </w:rPr>
        <w:t>ractices include</w:t>
      </w:r>
      <w:r w:rsidRPr="00133460">
        <w:rPr>
          <w:sz w:val="25"/>
          <w:szCs w:val="25"/>
        </w:rPr>
        <w:t xml:space="preserve"> group meditations, </w:t>
      </w:r>
      <w:r w:rsidR="0054297B">
        <w:rPr>
          <w:sz w:val="25"/>
          <w:szCs w:val="25"/>
        </w:rPr>
        <w:t xml:space="preserve">ritual, </w:t>
      </w:r>
      <w:proofErr w:type="gramStart"/>
      <w:r w:rsidR="00133460" w:rsidRPr="00133460">
        <w:rPr>
          <w:sz w:val="25"/>
          <w:szCs w:val="25"/>
        </w:rPr>
        <w:t>conversation</w:t>
      </w:r>
      <w:proofErr w:type="gramEnd"/>
      <w:r w:rsidRPr="00133460">
        <w:rPr>
          <w:sz w:val="25"/>
          <w:szCs w:val="25"/>
        </w:rPr>
        <w:t xml:space="preserve"> in pairs</w:t>
      </w:r>
      <w:r w:rsidR="00133460" w:rsidRPr="00133460">
        <w:rPr>
          <w:sz w:val="25"/>
          <w:szCs w:val="25"/>
        </w:rPr>
        <w:t>,</w:t>
      </w:r>
      <w:r w:rsidR="00CA4C28">
        <w:rPr>
          <w:sz w:val="25"/>
          <w:szCs w:val="25"/>
        </w:rPr>
        <w:t xml:space="preserve"> dance</w:t>
      </w:r>
      <w:r w:rsidR="006F7CE0">
        <w:rPr>
          <w:sz w:val="25"/>
          <w:szCs w:val="25"/>
        </w:rPr>
        <w:t>,</w:t>
      </w:r>
      <w:r w:rsidR="00CA4C28">
        <w:rPr>
          <w:sz w:val="25"/>
          <w:szCs w:val="25"/>
        </w:rPr>
        <w:t xml:space="preserve"> and song.  We will </w:t>
      </w:r>
      <w:r w:rsidRPr="00133460">
        <w:rPr>
          <w:sz w:val="25"/>
          <w:szCs w:val="25"/>
        </w:rPr>
        <w:t>explore spiritual, emotional and intellectual aspects of envisioning and cre</w:t>
      </w:r>
      <w:r w:rsidR="00CA4C28">
        <w:rPr>
          <w:sz w:val="25"/>
          <w:szCs w:val="25"/>
        </w:rPr>
        <w:t>ating a life-sustaining society.</w:t>
      </w:r>
    </w:p>
    <w:p w14:paraId="17B81074" w14:textId="77777777" w:rsidR="0057679B" w:rsidRPr="006F7CE0" w:rsidRDefault="0057679B" w:rsidP="0057679B">
      <w:pPr>
        <w:rPr>
          <w:b/>
          <w:color w:val="17365D" w:themeColor="text2" w:themeShade="BF"/>
          <w:sz w:val="16"/>
          <w:szCs w:val="16"/>
        </w:rPr>
      </w:pPr>
    </w:p>
    <w:p w14:paraId="2FEF8CE6" w14:textId="77777777" w:rsidR="0057679B" w:rsidRPr="006F7CE0" w:rsidRDefault="0057679B" w:rsidP="0057679B">
      <w:pPr>
        <w:rPr>
          <w:b/>
          <w:color w:val="002060"/>
          <w:sz w:val="16"/>
          <w:szCs w:val="16"/>
        </w:rPr>
        <w:sectPr w:rsidR="0057679B" w:rsidRPr="006F7CE0" w:rsidSect="006F7CE0">
          <w:pgSz w:w="12240" w:h="15840"/>
          <w:pgMar w:top="1008" w:right="1296" w:bottom="1008" w:left="1368" w:header="720" w:footer="720" w:gutter="0"/>
          <w:cols w:space="720"/>
        </w:sectPr>
      </w:pPr>
    </w:p>
    <w:p w14:paraId="1047615B" w14:textId="4969163D" w:rsidR="0057679B" w:rsidRPr="006F7CE0" w:rsidRDefault="0057679B" w:rsidP="0057679B">
      <w:pPr>
        <w:rPr>
          <w:b/>
          <w:color w:val="17365D" w:themeColor="text2" w:themeShade="BF"/>
        </w:rPr>
      </w:pPr>
      <w:r w:rsidRPr="006F7CE0">
        <w:rPr>
          <w:b/>
          <w:color w:val="17365D" w:themeColor="text2" w:themeShade="BF"/>
        </w:rPr>
        <w:lastRenderedPageBreak/>
        <w:t>WHAT to expect from the workshop?</w:t>
      </w:r>
    </w:p>
    <w:p w14:paraId="1D6E95DC" w14:textId="77777777" w:rsidR="0057679B" w:rsidRPr="006F7CE0" w:rsidRDefault="0057679B" w:rsidP="00FA723B">
      <w:pPr>
        <w:pStyle w:val="ListParagraph"/>
        <w:numPr>
          <w:ilvl w:val="0"/>
          <w:numId w:val="4"/>
        </w:numPr>
        <w:rPr>
          <w:b/>
          <w:color w:val="17365D" w:themeColor="text2" w:themeShade="BF"/>
        </w:rPr>
      </w:pPr>
      <w:r w:rsidRPr="006F7CE0">
        <w:t>Practices in love and gratitude</w:t>
      </w:r>
    </w:p>
    <w:p w14:paraId="3677DC6F" w14:textId="6DB128BD" w:rsidR="0057679B" w:rsidRPr="006F7CE0" w:rsidRDefault="0057679B" w:rsidP="0054297B">
      <w:pPr>
        <w:pStyle w:val="ListParagraph"/>
        <w:numPr>
          <w:ilvl w:val="0"/>
          <w:numId w:val="4"/>
        </w:numPr>
      </w:pPr>
      <w:r w:rsidRPr="006F7CE0">
        <w:t>Acknowledgement of our pain for the world</w:t>
      </w:r>
    </w:p>
    <w:p w14:paraId="2F505B0D" w14:textId="4F95E300" w:rsidR="0057679B" w:rsidRPr="006F7CE0" w:rsidRDefault="0057679B" w:rsidP="00FA723B">
      <w:pPr>
        <w:pStyle w:val="ListParagraph"/>
        <w:numPr>
          <w:ilvl w:val="0"/>
          <w:numId w:val="4"/>
        </w:numPr>
      </w:pPr>
      <w:r w:rsidRPr="006F7CE0">
        <w:t>Sources of hope and insight</w:t>
      </w:r>
    </w:p>
    <w:p w14:paraId="38C1DB90" w14:textId="577B72DF" w:rsidR="0057679B" w:rsidRPr="006F7CE0" w:rsidRDefault="0057679B" w:rsidP="0054297B">
      <w:pPr>
        <w:pStyle w:val="ListParagraph"/>
        <w:numPr>
          <w:ilvl w:val="0"/>
          <w:numId w:val="4"/>
        </w:numPr>
      </w:pPr>
      <w:r w:rsidRPr="006F7CE0">
        <w:t>Commitment to change, healing, and action</w:t>
      </w:r>
    </w:p>
    <w:p w14:paraId="0010F4FD" w14:textId="77777777" w:rsidR="0057679B" w:rsidRPr="006F7CE0" w:rsidRDefault="0057679B" w:rsidP="00FA723B">
      <w:pPr>
        <w:pStyle w:val="ListParagraph"/>
        <w:numPr>
          <w:ilvl w:val="0"/>
          <w:numId w:val="4"/>
        </w:numPr>
      </w:pPr>
      <w:r w:rsidRPr="006F7CE0">
        <w:t>Tools to take into your life</w:t>
      </w:r>
    </w:p>
    <w:p w14:paraId="1D2F056B" w14:textId="77777777" w:rsidR="0057679B" w:rsidRPr="006F7CE0" w:rsidRDefault="0057679B" w:rsidP="0057679B">
      <w:pPr>
        <w:rPr>
          <w:b/>
          <w:color w:val="002060"/>
        </w:rPr>
      </w:pPr>
    </w:p>
    <w:p w14:paraId="7D15C2E7" w14:textId="47849AEB" w:rsidR="00FA723B" w:rsidRPr="006F7CE0" w:rsidRDefault="00FA723B" w:rsidP="0057679B">
      <w:r w:rsidRPr="006F7CE0">
        <w:rPr>
          <w:b/>
          <w:color w:val="17365D" w:themeColor="text2" w:themeShade="BF"/>
        </w:rPr>
        <w:t>WHO:</w:t>
      </w:r>
      <w:r w:rsidRPr="006F7CE0">
        <w:rPr>
          <w:color w:val="17365D" w:themeColor="text2" w:themeShade="BF"/>
        </w:rPr>
        <w:t xml:space="preserve"> </w:t>
      </w:r>
      <w:r w:rsidRPr="006F7CE0">
        <w:t>The workshop will be facilitated by members of the Boston-area Work That Reconnects Community of Practice</w:t>
      </w:r>
    </w:p>
    <w:p w14:paraId="59AC1C16" w14:textId="77777777" w:rsidR="0054297B" w:rsidRPr="006F7CE0" w:rsidRDefault="0054297B" w:rsidP="0057679B">
      <w:pPr>
        <w:rPr>
          <w:sz w:val="16"/>
          <w:szCs w:val="16"/>
        </w:rPr>
      </w:pPr>
    </w:p>
    <w:p w14:paraId="494356CF" w14:textId="18102B2D" w:rsidR="0054297B" w:rsidRPr="006F7CE0" w:rsidRDefault="0054297B" w:rsidP="0054297B">
      <w:pPr>
        <w:rPr>
          <w:b/>
          <w:color w:val="002060"/>
        </w:rPr>
      </w:pPr>
      <w:r w:rsidRPr="006F7CE0">
        <w:rPr>
          <w:b/>
          <w:color w:val="002060"/>
        </w:rPr>
        <w:t xml:space="preserve">WHERE: </w:t>
      </w:r>
      <w:r w:rsidRPr="006F7CE0">
        <w:t xml:space="preserve">Cambridge Cohousing 175 </w:t>
      </w:r>
      <w:proofErr w:type="spellStart"/>
      <w:r w:rsidRPr="006F7CE0">
        <w:t>Richdale</w:t>
      </w:r>
      <w:proofErr w:type="spellEnd"/>
      <w:r w:rsidRPr="006F7CE0">
        <w:t xml:space="preserve"> Ave (near Porter Square)</w:t>
      </w:r>
      <w:r w:rsidR="00D7136E">
        <w:t>, Cambridge Mass.</w:t>
      </w:r>
      <w:bookmarkStart w:id="0" w:name="_GoBack"/>
      <w:bookmarkEnd w:id="0"/>
    </w:p>
    <w:p w14:paraId="6ABC6CF0" w14:textId="77777777" w:rsidR="0054297B" w:rsidRPr="006F7CE0" w:rsidRDefault="0054297B" w:rsidP="0057679B">
      <w:pPr>
        <w:rPr>
          <w:b/>
          <w:color w:val="002060"/>
          <w:sz w:val="16"/>
          <w:szCs w:val="16"/>
        </w:rPr>
      </w:pPr>
    </w:p>
    <w:p w14:paraId="7A75E505" w14:textId="0DE0D868" w:rsidR="0057679B" w:rsidRPr="006F7CE0" w:rsidRDefault="0054297B" w:rsidP="0057679B">
      <w:pPr>
        <w:sectPr w:rsidR="0057679B" w:rsidRPr="006F7CE0" w:rsidSect="006F7CE0">
          <w:type w:val="continuous"/>
          <w:pgSz w:w="12240" w:h="15840"/>
          <w:pgMar w:top="1008" w:right="1296" w:bottom="1008" w:left="1296" w:header="720" w:footer="720" w:gutter="0"/>
          <w:cols w:space="0"/>
        </w:sectPr>
      </w:pPr>
      <w:r w:rsidRPr="006F7CE0">
        <w:rPr>
          <w:b/>
          <w:color w:val="17365D" w:themeColor="text2" w:themeShade="BF"/>
        </w:rPr>
        <w:t>SUGGESTED DONATION</w:t>
      </w:r>
      <w:r w:rsidRPr="006F7CE0">
        <w:t xml:space="preserve">: </w:t>
      </w:r>
      <w:r w:rsidRPr="006F7CE0">
        <w:rPr>
          <w:b/>
          <w:color w:val="002060"/>
        </w:rPr>
        <w:t>$5-$20</w:t>
      </w:r>
    </w:p>
    <w:p w14:paraId="5B1A8F8A" w14:textId="77777777" w:rsidR="0054297B" w:rsidRPr="006F7CE0" w:rsidRDefault="0054297B" w:rsidP="005071AA">
      <w:pPr>
        <w:rPr>
          <w:b/>
          <w:color w:val="17365D" w:themeColor="text2" w:themeShade="BF"/>
          <w:sz w:val="16"/>
          <w:szCs w:val="16"/>
        </w:rPr>
      </w:pPr>
    </w:p>
    <w:p w14:paraId="78195C2A" w14:textId="3348329F" w:rsidR="0054297B" w:rsidRPr="006F7CE0" w:rsidRDefault="005071AA" w:rsidP="00B5723B">
      <w:r w:rsidRPr="006F7CE0">
        <w:rPr>
          <w:b/>
          <w:color w:val="17365D" w:themeColor="text2" w:themeShade="BF"/>
        </w:rPr>
        <w:t>TO REGISTER:</w:t>
      </w:r>
      <w:r w:rsidRPr="006F7CE0">
        <w:rPr>
          <w:color w:val="17365D" w:themeColor="text2" w:themeShade="BF"/>
        </w:rPr>
        <w:t xml:space="preserve">  </w:t>
      </w:r>
      <w:r w:rsidR="00E345F9" w:rsidRPr="006F7CE0">
        <w:t>G</w:t>
      </w:r>
      <w:r w:rsidR="00400ED0" w:rsidRPr="006F7CE0">
        <w:t>o to</w:t>
      </w:r>
      <w:r w:rsidR="000A1BE9">
        <w:t xml:space="preserve"> </w:t>
      </w:r>
      <w:r w:rsidR="00BA4554">
        <w:fldChar w:fldCharType="begin"/>
      </w:r>
      <w:r w:rsidR="00BA4554">
        <w:instrText xml:space="preserve"> HYPERLINK "https://actionnetwork.org/events/active-hope-an-introduction-to-the-work-that-reconnects-2/" \t "_blank" </w:instrText>
      </w:r>
      <w:r w:rsidR="00BA4554">
        <w:fldChar w:fldCharType="separate"/>
      </w:r>
      <w:r w:rsidR="000A1BE9" w:rsidRPr="000A1BE9">
        <w:rPr>
          <w:rStyle w:val="Hyperlink"/>
          <w:rFonts w:ascii="Times New Roman" w:hAnsi="Times New Roman" w:cs="Times New Roman"/>
        </w:rPr>
        <w:t>https://actionnetwork.org/events/active-hope-an-introduction-to-the-work-that-reconnects-2/</w:t>
      </w:r>
      <w:r w:rsidR="00BA4554">
        <w:rPr>
          <w:rStyle w:val="Hyperlink"/>
          <w:rFonts w:ascii="Times New Roman" w:hAnsi="Times New Roman" w:cs="Times New Roman"/>
        </w:rPr>
        <w:fldChar w:fldCharType="end"/>
      </w:r>
      <w:r w:rsidR="000A1BE9">
        <w:rPr>
          <w:rFonts w:ascii="Helvetica" w:hAnsi="Helvetica" w:cs="Helvetica"/>
          <w:color w:val="000000"/>
        </w:rPr>
        <w:t xml:space="preserve"> </w:t>
      </w:r>
      <w:r w:rsidR="0063338E" w:rsidRPr="006F7CE0">
        <w:t xml:space="preserve">Please register early - </w:t>
      </w:r>
      <w:r w:rsidR="0054297B" w:rsidRPr="006F7CE0">
        <w:t>space will be limited</w:t>
      </w:r>
    </w:p>
    <w:p w14:paraId="50F6C81B" w14:textId="77777777" w:rsidR="0054297B" w:rsidRPr="006F7CE0" w:rsidRDefault="0054297B" w:rsidP="00B5723B">
      <w:pPr>
        <w:rPr>
          <w:sz w:val="16"/>
          <w:szCs w:val="16"/>
        </w:rPr>
      </w:pPr>
    </w:p>
    <w:p w14:paraId="7F04E810" w14:textId="7FF1A759" w:rsidR="00821092" w:rsidRPr="006F7CE0" w:rsidRDefault="00E57B13" w:rsidP="00B5723B">
      <w:r w:rsidRPr="006F7CE0">
        <w:rPr>
          <w:b/>
          <w:color w:val="17365D" w:themeColor="text2" w:themeShade="BF"/>
        </w:rPr>
        <w:t>FOR MORE INFORMATION:</w:t>
      </w:r>
      <w:r w:rsidRPr="006F7CE0">
        <w:rPr>
          <w:color w:val="17365D" w:themeColor="text2" w:themeShade="BF"/>
        </w:rPr>
        <w:t xml:space="preserve"> </w:t>
      </w:r>
    </w:p>
    <w:p w14:paraId="7A47A7C8" w14:textId="76DA230E" w:rsidR="00821092" w:rsidRPr="006F7CE0" w:rsidRDefault="00821092" w:rsidP="0054297B">
      <w:pPr>
        <w:pStyle w:val="ListParagraph"/>
        <w:numPr>
          <w:ilvl w:val="0"/>
          <w:numId w:val="5"/>
        </w:numPr>
      </w:pPr>
      <w:r w:rsidRPr="006F7CE0">
        <w:t>On the wor</w:t>
      </w:r>
      <w:r w:rsidR="00400ED0" w:rsidRPr="006F7CE0">
        <w:t xml:space="preserve">kshop: </w:t>
      </w:r>
      <w:hyperlink r:id="rId7" w:history="1">
        <w:r w:rsidR="00154431" w:rsidRPr="006F7CE0">
          <w:rPr>
            <w:rStyle w:val="Hyperlink"/>
          </w:rPr>
          <w:t>WtR</w:t>
        </w:r>
        <w:r w:rsidR="008E1113" w:rsidRPr="006F7CE0">
          <w:rPr>
            <w:rStyle w:val="Hyperlink"/>
          </w:rPr>
          <w:t>@houserock.org</w:t>
        </w:r>
      </w:hyperlink>
      <w:r w:rsidR="00400ED0" w:rsidRPr="006F7CE0">
        <w:t xml:space="preserve">  or Patti Muldoon at 781-648-1019</w:t>
      </w:r>
    </w:p>
    <w:p w14:paraId="5DF8ABB7" w14:textId="057DD3DE" w:rsidR="00821092" w:rsidRPr="006F7CE0" w:rsidRDefault="005071AA" w:rsidP="0054297B">
      <w:pPr>
        <w:pStyle w:val="ListParagraph"/>
        <w:numPr>
          <w:ilvl w:val="0"/>
          <w:numId w:val="5"/>
        </w:numPr>
        <w:rPr>
          <w:color w:val="0000FF" w:themeColor="hyperlink"/>
          <w:u w:val="single"/>
        </w:rPr>
      </w:pPr>
      <w:r w:rsidRPr="006F7CE0">
        <w:t>O</w:t>
      </w:r>
      <w:r w:rsidR="00E57B13" w:rsidRPr="006F7CE0">
        <w:t>n</w:t>
      </w:r>
      <w:r w:rsidR="00B5723B" w:rsidRPr="006F7CE0">
        <w:t xml:space="preserve"> </w:t>
      </w:r>
      <w:r w:rsidR="00E57B13" w:rsidRPr="006F7CE0">
        <w:t xml:space="preserve">the </w:t>
      </w:r>
      <w:r w:rsidR="00B5723B" w:rsidRPr="006F7CE0">
        <w:t>W</w:t>
      </w:r>
      <w:r w:rsidR="000A1BE9">
        <w:t>ork That Reconnects</w:t>
      </w:r>
      <w:r w:rsidR="00E57B13" w:rsidRPr="006F7CE0">
        <w:t>:</w:t>
      </w:r>
      <w:r w:rsidR="00B5723B" w:rsidRPr="006F7CE0">
        <w:t xml:space="preserve">  </w:t>
      </w:r>
      <w:hyperlink r:id="rId8" w:history="1">
        <w:r w:rsidR="006F7CE0" w:rsidRPr="0065755A">
          <w:rPr>
            <w:rStyle w:val="Hyperlink"/>
          </w:rPr>
          <w:t>www.workthatreconnects.org</w:t>
        </w:r>
      </w:hyperlink>
    </w:p>
    <w:p w14:paraId="39151F7D" w14:textId="330900AA" w:rsidR="006F7CE0" w:rsidRPr="006F7CE0" w:rsidRDefault="006F7CE0" w:rsidP="006F7CE0">
      <w:pPr>
        <w:rPr>
          <w:color w:val="0000FF" w:themeColor="hyperlink"/>
          <w:u w:val="single"/>
        </w:rPr>
      </w:pPr>
      <w:r w:rsidRPr="006F7CE0">
        <w:rPr>
          <w:rFonts w:ascii="Felix Titling" w:hAnsi="Felix Titling"/>
          <w:b/>
          <w:noProof/>
          <w:color w:val="002060"/>
          <w:sz w:val="96"/>
          <w:szCs w:val="96"/>
          <w:lang w:eastAsia="en-US"/>
        </w:rPr>
        <w:drawing>
          <wp:anchor distT="0" distB="0" distL="114300" distR="114300" simplePos="0" relativeHeight="251661312" behindDoc="0" locked="0" layoutInCell="1" allowOverlap="1" wp14:anchorId="7B6B4D99" wp14:editId="01F0BBED">
            <wp:simplePos x="0" y="0"/>
            <wp:positionH relativeFrom="column">
              <wp:posOffset>196215</wp:posOffset>
            </wp:positionH>
            <wp:positionV relativeFrom="paragraph">
              <wp:posOffset>-8354695</wp:posOffset>
            </wp:positionV>
            <wp:extent cx="1590675" cy="10382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5315" t="17791" r="39203" b="61025"/>
                    <a:stretch/>
                  </pic:blipFill>
                  <pic:spPr bwMode="auto">
                    <a:xfrm>
                      <a:off x="0" y="0"/>
                      <a:ext cx="15906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7CE0" w:rsidRPr="006F7CE0" w:rsidSect="006F7CE0">
      <w:type w:val="continuous"/>
      <w:pgSz w:w="12240" w:h="15840"/>
      <w:pgMar w:top="1008" w:right="1296" w:bottom="1008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Felix Titling">
    <w:altName w:val="Stencil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14E2F"/>
    <w:multiLevelType w:val="hybridMultilevel"/>
    <w:tmpl w:val="2DCA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23C46"/>
    <w:multiLevelType w:val="hybridMultilevel"/>
    <w:tmpl w:val="1DA4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96486"/>
    <w:multiLevelType w:val="hybridMultilevel"/>
    <w:tmpl w:val="4AC8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50CCA"/>
    <w:multiLevelType w:val="hybridMultilevel"/>
    <w:tmpl w:val="B63A658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59084721"/>
    <w:multiLevelType w:val="hybridMultilevel"/>
    <w:tmpl w:val="223C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DC"/>
    <w:rsid w:val="00006E66"/>
    <w:rsid w:val="000132CC"/>
    <w:rsid w:val="000564D4"/>
    <w:rsid w:val="00072283"/>
    <w:rsid w:val="00092D6E"/>
    <w:rsid w:val="000A1BE9"/>
    <w:rsid w:val="000C63DC"/>
    <w:rsid w:val="00115079"/>
    <w:rsid w:val="0012047F"/>
    <w:rsid w:val="00133460"/>
    <w:rsid w:val="00154431"/>
    <w:rsid w:val="001C5E9E"/>
    <w:rsid w:val="001C6CA6"/>
    <w:rsid w:val="001E49AD"/>
    <w:rsid w:val="00206842"/>
    <w:rsid w:val="00260DD2"/>
    <w:rsid w:val="00400ED0"/>
    <w:rsid w:val="00473A67"/>
    <w:rsid w:val="00491554"/>
    <w:rsid w:val="004A3F81"/>
    <w:rsid w:val="004B16E5"/>
    <w:rsid w:val="005071AA"/>
    <w:rsid w:val="0054297B"/>
    <w:rsid w:val="0057679B"/>
    <w:rsid w:val="006213F6"/>
    <w:rsid w:val="00630078"/>
    <w:rsid w:val="0063338E"/>
    <w:rsid w:val="006F7CE0"/>
    <w:rsid w:val="00764ADB"/>
    <w:rsid w:val="00821092"/>
    <w:rsid w:val="00844D4F"/>
    <w:rsid w:val="008E1113"/>
    <w:rsid w:val="00924D40"/>
    <w:rsid w:val="00931DFD"/>
    <w:rsid w:val="009741DB"/>
    <w:rsid w:val="00AE15F1"/>
    <w:rsid w:val="00B5723B"/>
    <w:rsid w:val="00B7682D"/>
    <w:rsid w:val="00BA4554"/>
    <w:rsid w:val="00BA4810"/>
    <w:rsid w:val="00CA4C28"/>
    <w:rsid w:val="00CD5398"/>
    <w:rsid w:val="00D7136E"/>
    <w:rsid w:val="00DA4E72"/>
    <w:rsid w:val="00DF5163"/>
    <w:rsid w:val="00E345F9"/>
    <w:rsid w:val="00E57B13"/>
    <w:rsid w:val="00E77F81"/>
    <w:rsid w:val="00F0315A"/>
    <w:rsid w:val="00F70ECF"/>
    <w:rsid w:val="00FA72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746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3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723B"/>
    <w:pPr>
      <w:ind w:left="720"/>
      <w:contextualSpacing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E11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3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723B"/>
    <w:pPr>
      <w:ind w:left="720"/>
      <w:contextualSpacing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E11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wtr@houserock.org" TargetMode="External"/><Relationship Id="rId8" Type="http://schemas.openxmlformats.org/officeDocument/2006/relationships/hyperlink" Target="http://www.workthatreconnects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Aravinda ANANDA</dc:creator>
  <cp:lastModifiedBy>John Macdougall</cp:lastModifiedBy>
  <cp:revision>2</cp:revision>
  <cp:lastPrinted>2017-01-22T15:35:00Z</cp:lastPrinted>
  <dcterms:created xsi:type="dcterms:W3CDTF">2017-04-21T14:58:00Z</dcterms:created>
  <dcterms:modified xsi:type="dcterms:W3CDTF">2017-04-21T14:58:00Z</dcterms:modified>
</cp:coreProperties>
</file>